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F778" w14:textId="75C3EF54" w:rsidR="004A1E3C" w:rsidRPr="004A1E3C" w:rsidRDefault="004A1E3C" w:rsidP="004A1E3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</w:t>
      </w:r>
      <w:r w:rsidRPr="004A1E3C">
        <w:rPr>
          <w:rFonts w:ascii="Times New Roman" w:hAnsi="Times New Roman" w:cs="Times New Roman"/>
          <w:b/>
          <w:bCs/>
        </w:rPr>
        <w:t xml:space="preserve">WYMAGANIA EDUKACYJNE  I ZASADY OCENIANIA  </w:t>
      </w:r>
    </w:p>
    <w:p w14:paraId="3974016D" w14:textId="77777777" w:rsidR="00157979" w:rsidRDefault="004A1E3C" w:rsidP="004A1E3C">
      <w:pPr>
        <w:rPr>
          <w:rFonts w:ascii="Times New Roman" w:hAnsi="Times New Roman" w:cs="Times New Roman"/>
          <w:b/>
          <w:bCs/>
        </w:rPr>
      </w:pPr>
      <w:r w:rsidRPr="004A1E3C">
        <w:rPr>
          <w:rFonts w:ascii="Times New Roman" w:hAnsi="Times New Roman" w:cs="Times New Roman"/>
          <w:b/>
          <w:bCs/>
        </w:rPr>
        <w:t xml:space="preserve">                            EDUKACJA ZDROWOTNA  KLASA VIII </w:t>
      </w:r>
      <w:r w:rsidR="007F2E86">
        <w:rPr>
          <w:rFonts w:ascii="Times New Roman" w:hAnsi="Times New Roman" w:cs="Times New Roman"/>
          <w:b/>
          <w:bCs/>
        </w:rPr>
        <w:t xml:space="preserve"> </w:t>
      </w:r>
    </w:p>
    <w:p w14:paraId="14B01AD7" w14:textId="54C26ED2" w:rsidR="00F04DD6" w:rsidRPr="004A1E3C" w:rsidRDefault="00157979" w:rsidP="004A1E3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7F2E86">
        <w:rPr>
          <w:rFonts w:ascii="Times New Roman" w:hAnsi="Times New Roman" w:cs="Times New Roman"/>
          <w:b/>
          <w:bCs/>
        </w:rPr>
        <w:t>Rok szkolny 2026/</w:t>
      </w:r>
      <w:r>
        <w:rPr>
          <w:rFonts w:ascii="Times New Roman" w:hAnsi="Times New Roman" w:cs="Times New Roman"/>
          <w:b/>
          <w:bCs/>
        </w:rPr>
        <w:t>2027</w:t>
      </w:r>
    </w:p>
    <w:p w14:paraId="66B24380" w14:textId="77777777" w:rsidR="004A1E3C" w:rsidRDefault="004A1E3C" w:rsidP="004A1E3C">
      <w:pPr>
        <w:rPr>
          <w:rFonts w:ascii="Times New Roman" w:hAnsi="Times New Roman" w:cs="Times New Roman"/>
        </w:rPr>
      </w:pPr>
    </w:p>
    <w:p w14:paraId="3ED43FE0" w14:textId="1B741631" w:rsidR="004A1E3C" w:rsidRPr="004A1E3C" w:rsidRDefault="004A1E3C" w:rsidP="004A1E3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I.</w:t>
      </w:r>
      <w:r w:rsidRPr="004A1E3C">
        <w:rPr>
          <w:rFonts w:ascii="Times New Roman" w:hAnsi="Times New Roman" w:cs="Times New Roman"/>
        </w:rPr>
        <w:t xml:space="preserve"> </w:t>
      </w:r>
      <w:r w:rsidRPr="004A1E3C">
        <w:rPr>
          <w:rFonts w:ascii="Times New Roman" w:hAnsi="Times New Roman" w:cs="Times New Roman"/>
          <w:b/>
          <w:bCs/>
        </w:rPr>
        <w:t>Szczegółowe wymagania edukacyjne – klasa VIII</w:t>
      </w:r>
    </w:p>
    <w:p w14:paraId="27C8DF1B" w14:textId="77777777" w:rsidR="004A1E3C" w:rsidRPr="004A1E3C" w:rsidRDefault="004A1E3C" w:rsidP="004A1E3C">
      <w:pPr>
        <w:rPr>
          <w:rFonts w:ascii="Times New Roman" w:hAnsi="Times New Roman" w:cs="Times New Roman"/>
          <w:u w:val="single"/>
        </w:rPr>
      </w:pPr>
      <w:r w:rsidRPr="004A1E3C">
        <w:rPr>
          <w:rFonts w:ascii="Times New Roman" w:hAnsi="Times New Roman" w:cs="Times New Roman"/>
        </w:rPr>
        <w:t xml:space="preserve">1. </w:t>
      </w:r>
      <w:r w:rsidRPr="004A1E3C">
        <w:rPr>
          <w:rFonts w:ascii="Times New Roman" w:hAnsi="Times New Roman" w:cs="Times New Roman"/>
          <w:u w:val="single"/>
        </w:rPr>
        <w:t>Wartości i postawy</w:t>
      </w:r>
    </w:p>
    <w:p w14:paraId="6023D65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ocenia wpływ własnej sprawczości na zdrowie własne, zdrowie innych osób oraz stan środowiska i klimatu;</w:t>
      </w:r>
    </w:p>
    <w:p w14:paraId="59E39988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prospołeczne znaczenie </w:t>
      </w:r>
      <w:proofErr w:type="spellStart"/>
      <w:r w:rsidRPr="004A1E3C">
        <w:rPr>
          <w:rFonts w:ascii="Times New Roman" w:hAnsi="Times New Roman" w:cs="Times New Roman"/>
        </w:rPr>
        <w:t>zachowań</w:t>
      </w:r>
      <w:proofErr w:type="spellEnd"/>
      <w:r w:rsidRPr="004A1E3C">
        <w:rPr>
          <w:rFonts w:ascii="Times New Roman" w:hAnsi="Times New Roman" w:cs="Times New Roman"/>
        </w:rPr>
        <w:t xml:space="preserve"> zdrowotnych w kontekście zdrowia publicznego;</w:t>
      </w:r>
    </w:p>
    <w:p w14:paraId="0B85D7E4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uzasadnia znaczenie donacji krwi, szczepień ochronnych, badań profilaktycznych i unikania substancji </w:t>
      </w:r>
    </w:p>
    <w:p w14:paraId="28B8055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psychoaktywnych;</w:t>
      </w:r>
    </w:p>
    <w:p w14:paraId="36B2C230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wyjaśnia kulturę wolontariatu i projektuje niewielkie działanie na rzecz zdrowia ludzi lub ochrony środowiska;</w:t>
      </w:r>
    </w:p>
    <w:p w14:paraId="02D07984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formułuje wypowiedzi respektujące godność osób chorych, starszych i z niepełnosprawnościami.</w:t>
      </w:r>
    </w:p>
    <w:p w14:paraId="12D27AC6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2. </w:t>
      </w:r>
      <w:r w:rsidRPr="004A1E3C">
        <w:rPr>
          <w:rFonts w:ascii="Times New Roman" w:hAnsi="Times New Roman" w:cs="Times New Roman"/>
          <w:u w:val="single"/>
        </w:rPr>
        <w:t>Zdrowie fizyczne</w:t>
      </w:r>
    </w:p>
    <w:p w14:paraId="2FBCABC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omawia czynniki wpływające pozytywnie i negatywnie na zdrowie i samopoczucie oraz wyjaśnia, w jaki sposób </w:t>
      </w:r>
    </w:p>
    <w:p w14:paraId="74173527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może na nie oddziaływać;</w:t>
      </w:r>
    </w:p>
    <w:p w14:paraId="395F1207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wyjaśnia znaczenie szczepień w przeszłości i obecnie, rozróżnia szczepienia obowiązkowe i zalecane;</w:t>
      </w:r>
    </w:p>
    <w:p w14:paraId="0F436FF0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rozpoznaje dezinformację dotyczącą szczepień i wyjaśnia, czym są ruchy </w:t>
      </w:r>
      <w:proofErr w:type="spellStart"/>
      <w:r w:rsidRPr="004A1E3C">
        <w:rPr>
          <w:rFonts w:ascii="Times New Roman" w:hAnsi="Times New Roman" w:cs="Times New Roman"/>
        </w:rPr>
        <w:t>antyszczepionkowe</w:t>
      </w:r>
      <w:proofErr w:type="spellEnd"/>
      <w:r w:rsidRPr="004A1E3C">
        <w:rPr>
          <w:rFonts w:ascii="Times New Roman" w:hAnsi="Times New Roman" w:cs="Times New Roman"/>
        </w:rPr>
        <w:t>;</w:t>
      </w:r>
    </w:p>
    <w:p w14:paraId="2929F20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identyfikuje modyfikowalne czynniki ryzyka, w tym podstawowe parametry zdrowotne, aktywność, odżywianie, </w:t>
      </w:r>
    </w:p>
    <w:p w14:paraId="4937A87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sen, stres i używki, bez diagnozowania siebie lub innych;</w:t>
      </w:r>
    </w:p>
    <w:p w14:paraId="77471C4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identyfikuje bariery społeczne, techniczne i architektoniczne w życiu osób z niepełnosprawnościami i proponuje </w:t>
      </w:r>
    </w:p>
    <w:p w14:paraId="7E15707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rozwiązania zwiększające dostępność;</w:t>
      </w:r>
    </w:p>
    <w:p w14:paraId="0D2900D7" w14:textId="1A6FB76C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[Uczeń omawia wybrane choroby przewlekłe i cywilizacyjne, ich konsekwencje oraz potrzeby osób chorych, w tym osób po udarze mózgu.</w:t>
      </w:r>
    </w:p>
    <w:p w14:paraId="024EC8F1" w14:textId="77777777" w:rsidR="004A1E3C" w:rsidRDefault="004A1E3C" w:rsidP="004A1E3C">
      <w:pPr>
        <w:rPr>
          <w:rFonts w:ascii="Times New Roman" w:hAnsi="Times New Roman" w:cs="Times New Roman"/>
        </w:rPr>
      </w:pPr>
    </w:p>
    <w:p w14:paraId="7911DFAA" w14:textId="4ADC58FD" w:rsidR="004A1E3C" w:rsidRPr="004A1E3C" w:rsidRDefault="004A1E3C" w:rsidP="004A1E3C">
      <w:pPr>
        <w:rPr>
          <w:rFonts w:ascii="Times New Roman" w:hAnsi="Times New Roman" w:cs="Times New Roman"/>
          <w:u w:val="single"/>
        </w:rPr>
      </w:pPr>
      <w:r w:rsidRPr="004A1E3C">
        <w:rPr>
          <w:rFonts w:ascii="Times New Roman" w:hAnsi="Times New Roman" w:cs="Times New Roman"/>
        </w:rPr>
        <w:t xml:space="preserve">3. </w:t>
      </w:r>
      <w:r w:rsidRPr="004A1E3C">
        <w:rPr>
          <w:rFonts w:ascii="Times New Roman" w:hAnsi="Times New Roman" w:cs="Times New Roman"/>
          <w:u w:val="single"/>
        </w:rPr>
        <w:t>Aktywność fizyczna</w:t>
      </w:r>
    </w:p>
    <w:p w14:paraId="3DBE795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regularnie dobiera i wykonuje ćwiczenia wspierające prawidłową postawę oraz zapobiegające bólom pleców;</w:t>
      </w:r>
    </w:p>
    <w:p w14:paraId="4F42C152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wyjaśnia znaczenie mięśni dna miednicy i dobiera bezpieczne ćwiczenia profilaktyczne odpowiednie do wieku;</w:t>
      </w:r>
    </w:p>
    <w:p w14:paraId="4EFF4D24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wymienia metody hartowania organizmu, ocenia ich bezpieczeństwo i wyjaśnia możliwe korzyści zdrowotne;</w:t>
      </w:r>
    </w:p>
    <w:p w14:paraId="333F3C90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bariery uczestnictwa w aktywności i proponuje realistyczne sposoby ich pokonywania;</w:t>
      </w:r>
    </w:p>
    <w:p w14:paraId="1C033C07" w14:textId="237F6FAA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krótko- i długoterminowe skutki braku aktywności oraz znaczenie ruchu w </w:t>
      </w:r>
    </w:p>
    <w:p w14:paraId="4322989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profilaktyce wybranych chorób niezakaźnych;</w:t>
      </w:r>
    </w:p>
    <w:p w14:paraId="214557C4" w14:textId="6AEB8361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omawia motywy uczestnictwa w aktywności i jej znaczenie dla rozwoju </w:t>
      </w:r>
    </w:p>
    <w:p w14:paraId="7C44AB6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psychospołecznego.</w:t>
      </w:r>
    </w:p>
    <w:p w14:paraId="717181C3" w14:textId="77777777" w:rsidR="004A1E3C" w:rsidRPr="004A1E3C" w:rsidRDefault="004A1E3C" w:rsidP="004A1E3C">
      <w:pPr>
        <w:rPr>
          <w:rFonts w:ascii="Times New Roman" w:hAnsi="Times New Roman" w:cs="Times New Roman"/>
          <w:u w:val="single"/>
        </w:rPr>
      </w:pPr>
      <w:r w:rsidRPr="004A1E3C">
        <w:rPr>
          <w:rFonts w:ascii="Times New Roman" w:hAnsi="Times New Roman" w:cs="Times New Roman"/>
        </w:rPr>
        <w:t xml:space="preserve">4. </w:t>
      </w:r>
      <w:r w:rsidRPr="004A1E3C">
        <w:rPr>
          <w:rFonts w:ascii="Times New Roman" w:hAnsi="Times New Roman" w:cs="Times New Roman"/>
          <w:u w:val="single"/>
        </w:rPr>
        <w:t>Odżywianie</w:t>
      </w:r>
    </w:p>
    <w:p w14:paraId="2A8BF7C6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samodzielnie ocenia zbilansowanie jadłospisu i proponuje uzasadnione zmiany zgodne z talerzem zdrowego </w:t>
      </w:r>
    </w:p>
    <w:p w14:paraId="56AD29F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żywienia;</w:t>
      </w:r>
    </w:p>
    <w:p w14:paraId="4C30BE8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konsekwencje niewłaściwego odżywiania, w tym nadwagę, otyłość, </w:t>
      </w:r>
      <w:proofErr w:type="spellStart"/>
      <w:r w:rsidRPr="004A1E3C">
        <w:rPr>
          <w:rFonts w:ascii="Times New Roman" w:hAnsi="Times New Roman" w:cs="Times New Roman"/>
        </w:rPr>
        <w:t>insulinooporność</w:t>
      </w:r>
      <w:proofErr w:type="spellEnd"/>
      <w:r w:rsidRPr="004A1E3C">
        <w:rPr>
          <w:rFonts w:ascii="Times New Roman" w:hAnsi="Times New Roman" w:cs="Times New Roman"/>
        </w:rPr>
        <w:t>, cukrzycę typu 2 i</w:t>
      </w:r>
    </w:p>
    <w:p w14:paraId="050B19C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choroby układu krążenia;</w:t>
      </w:r>
    </w:p>
    <w:p w14:paraId="15E929CF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omawia znaczenie diety w chorobach autoimmunologicznych i alergiach pokarmowych bez udzielania </w:t>
      </w:r>
    </w:p>
    <w:p w14:paraId="2CF5B25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indywidualnych porad medycznych;</w:t>
      </w:r>
    </w:p>
    <w:p w14:paraId="68C823D3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analizuje ryzyko nieprawidłowych diet, nadużywania suplementów, napojów energetyzujących i środków </w:t>
      </w:r>
    </w:p>
    <w:p w14:paraId="61133C87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dopingujących;</w:t>
      </w:r>
    </w:p>
    <w:p w14:paraId="3A05EFF1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weryfikuje reklamę diety lub suplementu, wskazując obietnicę, dowód, brakujące informacje i możliwe ryzyko.</w:t>
      </w:r>
    </w:p>
    <w:p w14:paraId="10D2D5C8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5. Zdrowie psychiczne</w:t>
      </w:r>
    </w:p>
    <w:p w14:paraId="192C28C6" w14:textId="1654237B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zachowanie, uczucia i potrzeby w fikcyjnych lub zanonimizowanych sytuacjach pod kątem budowania poczucia własnej wartości;</w:t>
      </w:r>
    </w:p>
    <w:p w14:paraId="4E24EE60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lastRenderedPageBreak/>
        <w:t> Uczeń wyjaśnia, jak Internet i media społecznościowe mogą wpływać na obraz ciała i samoocenę;</w:t>
      </w:r>
    </w:p>
    <w:p w14:paraId="79D9A66C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stosuje strategie ochrony pozytywnego obrazu ciała oraz krytycznej analizy nierealistycznych przekazów;</w:t>
      </w:r>
    </w:p>
    <w:p w14:paraId="2DD27D5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stosuje zasady pierwszej pomocy emocjonalnej i właściwie rozpoznaje granice własnej odpowiedzialności;</w:t>
      </w:r>
    </w:p>
    <w:p w14:paraId="7F2023A3" w14:textId="34E1E9DF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omawia potrzeby osób z zaburzeniami depresyjnymi, lękowymi, psychotycznymi, </w:t>
      </w:r>
    </w:p>
    <w:p w14:paraId="0F040FA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zaburzeniami odżywiania i </w:t>
      </w:r>
      <w:proofErr w:type="spellStart"/>
      <w:r w:rsidRPr="004A1E3C">
        <w:rPr>
          <w:rFonts w:ascii="Times New Roman" w:hAnsi="Times New Roman" w:cs="Times New Roman"/>
        </w:rPr>
        <w:t>dysmorfofobią</w:t>
      </w:r>
      <w:proofErr w:type="spellEnd"/>
      <w:r w:rsidRPr="004A1E3C">
        <w:rPr>
          <w:rFonts w:ascii="Times New Roman" w:hAnsi="Times New Roman" w:cs="Times New Roman"/>
        </w:rPr>
        <w:t xml:space="preserve"> oraz wskazuje miejsca profesjonalnej pomocy.</w:t>
      </w:r>
    </w:p>
    <w:p w14:paraId="29D9B285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6. </w:t>
      </w:r>
      <w:r w:rsidRPr="00E02F27">
        <w:rPr>
          <w:rFonts w:ascii="Times New Roman" w:hAnsi="Times New Roman" w:cs="Times New Roman"/>
          <w:u w:val="single"/>
        </w:rPr>
        <w:t>Zdrowie społeczne</w:t>
      </w:r>
    </w:p>
    <w:p w14:paraId="1FA24FE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rozpoznaje manipulację i presję w relacjach oraz stosuje asertywną reakcję respektującą granice stron;</w:t>
      </w:r>
    </w:p>
    <w:p w14:paraId="30E0954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konflikt, rozróżnia stanowiska, potrzeby i interesy oraz proponuje bezpieczne sposoby rozwiązania;</w:t>
      </w:r>
    </w:p>
    <w:p w14:paraId="32CCAE40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wyjaśnia zasady mediacji i uczestniczy w symulacji mediacji dotyczącej fikcyjnej sytuacji;</w:t>
      </w:r>
    </w:p>
    <w:p w14:paraId="714589B7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ocenia wpływ własnych </w:t>
      </w:r>
      <w:proofErr w:type="spellStart"/>
      <w:r w:rsidRPr="004A1E3C">
        <w:rPr>
          <w:rFonts w:ascii="Times New Roman" w:hAnsi="Times New Roman" w:cs="Times New Roman"/>
        </w:rPr>
        <w:t>zachowań</w:t>
      </w:r>
      <w:proofErr w:type="spellEnd"/>
      <w:r w:rsidRPr="004A1E3C">
        <w:rPr>
          <w:rFonts w:ascii="Times New Roman" w:hAnsi="Times New Roman" w:cs="Times New Roman"/>
        </w:rPr>
        <w:t xml:space="preserve"> na atmosferę w rodzinie, szkole i grupie rówieśniczej;</w:t>
      </w:r>
    </w:p>
    <w:p w14:paraId="13C121B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formułuje rozwiązania uwzględniające odpowiedzialność, godność i potrzeby wszystkich osób.</w:t>
      </w:r>
    </w:p>
    <w:p w14:paraId="733793F1" w14:textId="77777777" w:rsidR="004A1E3C" w:rsidRPr="00E02F27" w:rsidRDefault="004A1E3C" w:rsidP="004A1E3C">
      <w:pPr>
        <w:rPr>
          <w:rFonts w:ascii="Times New Roman" w:hAnsi="Times New Roman" w:cs="Times New Roman"/>
          <w:u w:val="single"/>
        </w:rPr>
      </w:pPr>
      <w:r w:rsidRPr="004A1E3C">
        <w:rPr>
          <w:rFonts w:ascii="Times New Roman" w:hAnsi="Times New Roman" w:cs="Times New Roman"/>
        </w:rPr>
        <w:t xml:space="preserve">7. </w:t>
      </w:r>
      <w:r w:rsidRPr="00E02F27">
        <w:rPr>
          <w:rFonts w:ascii="Times New Roman" w:hAnsi="Times New Roman" w:cs="Times New Roman"/>
          <w:u w:val="single"/>
        </w:rPr>
        <w:t>Dojrzewanie</w:t>
      </w:r>
    </w:p>
    <w:p w14:paraId="3633674F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charakteryzuje dostępne produkty menstruacyjne i porównuje ich zastosowanie z uwzględnieniem </w:t>
      </w:r>
    </w:p>
    <w:p w14:paraId="6D0F04C2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bezpieczeństwa, dostępności i wpływu środowiskowego;</w:t>
      </w:r>
    </w:p>
    <w:p w14:paraId="7436761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zjawisko ubóstwa menstruacyjnego i proponuje sposoby przeciwdziałania mu w społeczności szkolnej </w:t>
      </w:r>
    </w:p>
    <w:p w14:paraId="685E4F9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lub lokalnej;</w:t>
      </w:r>
    </w:p>
    <w:p w14:paraId="0521177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rozpoznaje możliwe nieprawidłowości i urazy układu moczowo-płciowego oraz wskazuje właściwą ścieżkę </w:t>
      </w:r>
    </w:p>
    <w:p w14:paraId="618E43D6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konsultacji;</w:t>
      </w:r>
    </w:p>
    <w:p w14:paraId="497D0A49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8. </w:t>
      </w:r>
      <w:r w:rsidRPr="00E02F27">
        <w:rPr>
          <w:rFonts w:ascii="Times New Roman" w:hAnsi="Times New Roman" w:cs="Times New Roman"/>
          <w:u w:val="single"/>
        </w:rPr>
        <w:t>Zdrowie środowiskowe</w:t>
      </w:r>
    </w:p>
    <w:p w14:paraId="5D0066E3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dane lub studium przypadku dotyczące wpływu zmiany klimatu, degradacji środowiska i ekstremalnych</w:t>
      </w:r>
    </w:p>
    <w:p w14:paraId="73780088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zjawisk pogodowych na zdrowie;</w:t>
      </w:r>
    </w:p>
    <w:p w14:paraId="2AE85A99" w14:textId="59D5CEBA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lastRenderedPageBreak/>
        <w:t> Uczeń wyjaśnia zależność między różnorodnością biologiczną, funkcjonowaniem ekosystemów a zdrowiem publicznym;</w:t>
      </w:r>
    </w:p>
    <w:p w14:paraId="2EE85FDF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planuje i realizuje działanie na rzecz poprawy stanu środowiska lub promocji zdrowia środowiskowego;</w:t>
      </w:r>
    </w:p>
    <w:p w14:paraId="23B2C202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ocenia rezultaty działania, jego ograniczenia oraz możliwe sposoby kontynuacji lub poprawy.</w:t>
      </w:r>
    </w:p>
    <w:p w14:paraId="1BC991F5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9. </w:t>
      </w:r>
      <w:r w:rsidRPr="00E02F27">
        <w:rPr>
          <w:rFonts w:ascii="Times New Roman" w:hAnsi="Times New Roman" w:cs="Times New Roman"/>
          <w:u w:val="single"/>
        </w:rPr>
        <w:t>Internet i profilaktyka uzależnień</w:t>
      </w:r>
    </w:p>
    <w:p w14:paraId="1EF12592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zdrowotne i psychospołeczne konsekwencje alkoholu, wyrobów tytoniowych, narkotyków, nowych </w:t>
      </w:r>
    </w:p>
    <w:p w14:paraId="243B030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substancji psychoaktywnych oraz leków używanych niezgodnie ze wskazaniami;</w:t>
      </w:r>
    </w:p>
    <w:p w14:paraId="06F08EE6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konsekwencje szkodliwego korzystania z technologii dla osoby i jej najbliższego otoczenia;</w:t>
      </w:r>
    </w:p>
    <w:p w14:paraId="55A6AF1F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dobiera sposoby ochrony przed szkodliwym korzystaniem z technologii i zażywaniem substancji oraz wskazuje </w:t>
      </w:r>
    </w:p>
    <w:p w14:paraId="7699207C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właściwe źródła pomocy;</w:t>
      </w:r>
    </w:p>
    <w:p w14:paraId="6B802849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stosuje postawę asertywną i nie ulega presji otoczenia w fikcyjnych sytuacjach decyzyjnych;</w:t>
      </w:r>
    </w:p>
    <w:p w14:paraId="2E966072" w14:textId="7A6890AE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realizuje działanie promujące higienę cyfrową i styl życia wolny od ryzykownych </w:t>
      </w:r>
    </w:p>
    <w:p w14:paraId="59FECCDB" w14:textId="77777777" w:rsidR="004A1E3C" w:rsidRPr="004A1E3C" w:rsidRDefault="004A1E3C" w:rsidP="004A1E3C">
      <w:pPr>
        <w:rPr>
          <w:rFonts w:ascii="Times New Roman" w:hAnsi="Times New Roman" w:cs="Times New Roman"/>
        </w:rPr>
      </w:pPr>
      <w:proofErr w:type="spellStart"/>
      <w:r w:rsidRPr="004A1E3C">
        <w:rPr>
          <w:rFonts w:ascii="Times New Roman" w:hAnsi="Times New Roman" w:cs="Times New Roman"/>
        </w:rPr>
        <w:t>zachowań</w:t>
      </w:r>
      <w:proofErr w:type="spellEnd"/>
      <w:r w:rsidRPr="004A1E3C">
        <w:rPr>
          <w:rFonts w:ascii="Times New Roman" w:hAnsi="Times New Roman" w:cs="Times New Roman"/>
        </w:rPr>
        <w:t xml:space="preserve"> we współpracy ze środowiskiem rówieśniczym, rodzinnym, szkolnym lub lokalnym.</w:t>
      </w:r>
    </w:p>
    <w:p w14:paraId="1AFA2300" w14:textId="77777777" w:rsidR="00D254CC" w:rsidRDefault="00D254CC" w:rsidP="004A1E3C">
      <w:pPr>
        <w:rPr>
          <w:rFonts w:ascii="Times New Roman" w:hAnsi="Times New Roman" w:cs="Times New Roman"/>
        </w:rPr>
      </w:pPr>
    </w:p>
    <w:p w14:paraId="4AF1C051" w14:textId="77777777" w:rsidR="00D254CC" w:rsidRDefault="00D254CC" w:rsidP="004A1E3C">
      <w:pPr>
        <w:rPr>
          <w:rFonts w:ascii="Times New Roman" w:hAnsi="Times New Roman" w:cs="Times New Roman"/>
        </w:rPr>
      </w:pPr>
    </w:p>
    <w:p w14:paraId="1F05C66D" w14:textId="091D7A84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6. </w:t>
      </w:r>
      <w:r w:rsidRPr="00E02F27">
        <w:rPr>
          <w:rFonts w:ascii="Times New Roman" w:hAnsi="Times New Roman" w:cs="Times New Roman"/>
          <w:b/>
          <w:bCs/>
        </w:rPr>
        <w:t>Wymagania na poszczególne oceny – klasa VIII</w:t>
      </w:r>
    </w:p>
    <w:p w14:paraId="20DB332D" w14:textId="77777777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6 – celujący</w:t>
      </w:r>
    </w:p>
    <w:p w14:paraId="144710C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 pełni i samodzielnie integruje wiedzę z różnych obszarów zdrowia, analizuje złożone zależności i projektuje </w:t>
      </w:r>
    </w:p>
    <w:p w14:paraId="055C5EF2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odpowiedzialne rozwiązania;</w:t>
      </w:r>
    </w:p>
    <w:p w14:paraId="43B30E8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krytycznie ocenia dowody, dane, argumenty i język przekazów, rozpoznaje dezinformację oraz jasno uzasadnia </w:t>
      </w:r>
    </w:p>
    <w:p w14:paraId="4742309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wnioski;</w:t>
      </w:r>
    </w:p>
    <w:p w14:paraId="514F8E0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przewiduje konsekwencje decyzji dla zdrowia jednostki, relacji, zdrowia publicznego i środowiska oraz rozważa </w:t>
      </w:r>
    </w:p>
    <w:p w14:paraId="7408E667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ograniczenia proponowanych działań;</w:t>
      </w:r>
    </w:p>
    <w:p w14:paraId="147BF648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lastRenderedPageBreak/>
        <w:t> Uczeń realizuje projekt lub doświadczenie, ocenia jego skuteczność i samodzielnie wprowadza trafne poprawki.</w:t>
      </w:r>
    </w:p>
    <w:p w14:paraId="02D1B389" w14:textId="77777777" w:rsidR="00E02F27" w:rsidRDefault="00E02F27" w:rsidP="004A1E3C">
      <w:pPr>
        <w:rPr>
          <w:rFonts w:ascii="Times New Roman" w:hAnsi="Times New Roman" w:cs="Times New Roman"/>
          <w:b/>
          <w:bCs/>
        </w:rPr>
      </w:pPr>
    </w:p>
    <w:p w14:paraId="79F95995" w14:textId="77777777" w:rsidR="00E02F27" w:rsidRDefault="00E02F27" w:rsidP="004A1E3C">
      <w:pPr>
        <w:rPr>
          <w:rFonts w:ascii="Times New Roman" w:hAnsi="Times New Roman" w:cs="Times New Roman"/>
          <w:b/>
          <w:bCs/>
        </w:rPr>
      </w:pPr>
    </w:p>
    <w:p w14:paraId="72A3DB2E" w14:textId="41E143F8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5 – bardzo dobry</w:t>
      </w:r>
    </w:p>
    <w:p w14:paraId="131C684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bardzo dobrze opanował wymagania klasy VIII i samodzielnie stosuje je w nowych, złożonych sytuacjach;</w:t>
      </w:r>
    </w:p>
    <w:p w14:paraId="43DA1DB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trafnie analizuje informacje o szczepieniach, czynnikach ryzyka, żywieniu, zdrowiu psychicznym, substancjach i </w:t>
      </w:r>
    </w:p>
    <w:p w14:paraId="21B3348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technologii;</w:t>
      </w:r>
    </w:p>
    <w:p w14:paraId="72F3BFB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samodzielnie dobiera bezpieczne, niestygmatyzujące i oparte na dowodach rozwiązania oraz wyczerpująco je </w:t>
      </w:r>
    </w:p>
    <w:p w14:paraId="0C0FB08C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uzasadnia;</w:t>
      </w:r>
    </w:p>
    <w:p w14:paraId="50F49A23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poprawnie przeprowadza analizę konfliktu, ryzyka albo dostępności i formułuje użyteczne rekomendacje.</w:t>
      </w:r>
    </w:p>
    <w:p w14:paraId="52CA2228" w14:textId="77777777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4 – dobry</w:t>
      </w:r>
    </w:p>
    <w:p w14:paraId="2F8D3285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opanował większość wymagań klasy VIII i samodzielnie stosuje wiedzę w typowych sytuacjach;</w:t>
      </w:r>
    </w:p>
    <w:p w14:paraId="56D7F7E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rozpoznaje dezinformację, manipulację, presję i zachowania ryzykowne oraz dobiera właściwą reakcję;</w:t>
      </w:r>
    </w:p>
    <w:p w14:paraId="364F103F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analizuje prosty zestaw danych, przypadek lub przekaz i uzasadnia wniosek;</w:t>
      </w:r>
    </w:p>
    <w:p w14:paraId="122F0FDD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wykonuje zadanie praktyczne lub projekt zgodnie z planem i korzysta z informacji zwrotnej.</w:t>
      </w:r>
    </w:p>
    <w:p w14:paraId="328055FF" w14:textId="77777777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3 – dostateczny</w:t>
      </w:r>
    </w:p>
    <w:p w14:paraId="006FE0C5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wyjaśnia podstawowe pojęcia dotyczące zdrowia publicznego, chorób cywilizacyjnych, aktywności, żywienia, </w:t>
      </w:r>
    </w:p>
    <w:p w14:paraId="5F0EA3D5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obrazu ciała, mediacji, środowiska i uzależnień;</w:t>
      </w:r>
    </w:p>
    <w:p w14:paraId="4FAFFA0C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rozpoznaje typową sytuację ryzyka i wskazuje bezpieczne działanie lub źródło pomocy;</w:t>
      </w:r>
    </w:p>
    <w:p w14:paraId="2D18713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wykonuje prostą analizę lub zadanie praktyczne według instrukcji;</w:t>
      </w:r>
    </w:p>
    <w:p w14:paraId="1DBCBA3B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odczytuje najważniejsze informacje ze wskazanego, wiarygodnego źródła.</w:t>
      </w:r>
    </w:p>
    <w:p w14:paraId="6C411C15" w14:textId="77777777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2 – dopuszczający</w:t>
      </w:r>
    </w:p>
    <w:p w14:paraId="18DF49BE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lastRenderedPageBreak/>
        <w:t> Uczeń z pomocą rozpoznaje podstawowe informacje i zasady bezpieczeństwa objęte zakresem klasy VIII;</w:t>
      </w:r>
    </w:p>
    <w:p w14:paraId="491CB818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odróżnia w prostym przykładzie zachowanie wspierające zdrowie od wyraźnie ryzykownego;</w:t>
      </w:r>
    </w:p>
    <w:p w14:paraId="6DCF41CA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wskazuje, kiedy należy zwrócić się do osoby dorosłej, pracownika ochrony zdrowia lub specjalisty;</w:t>
      </w:r>
    </w:p>
    <w:p w14:paraId="431BD0C1" w14:textId="77777777" w:rsidR="004A1E3C" w:rsidRPr="004A1E3C" w:rsidRDefault="004A1E3C" w:rsidP="004A1E3C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> Uczeń wykonuje najprostszy element zadania przy wyraźnej, etapowej instrukcji.</w:t>
      </w:r>
    </w:p>
    <w:p w14:paraId="1D244505" w14:textId="77777777" w:rsidR="004A1E3C" w:rsidRPr="00E02F27" w:rsidRDefault="004A1E3C" w:rsidP="004A1E3C">
      <w:pPr>
        <w:rPr>
          <w:rFonts w:ascii="Times New Roman" w:hAnsi="Times New Roman" w:cs="Times New Roman"/>
          <w:b/>
          <w:bCs/>
        </w:rPr>
      </w:pPr>
      <w:r w:rsidRPr="00E02F27">
        <w:rPr>
          <w:rFonts w:ascii="Times New Roman" w:hAnsi="Times New Roman" w:cs="Times New Roman"/>
          <w:b/>
          <w:bCs/>
        </w:rPr>
        <w:t>1 – niedostateczny</w:t>
      </w:r>
    </w:p>
    <w:p w14:paraId="48158582" w14:textId="788F6BDD" w:rsidR="004A1E3C" w:rsidRPr="004A1E3C" w:rsidRDefault="004A1E3C" w:rsidP="00E02F27">
      <w:pPr>
        <w:rPr>
          <w:rFonts w:ascii="Times New Roman" w:hAnsi="Times New Roman" w:cs="Times New Roman"/>
        </w:rPr>
      </w:pPr>
      <w:r w:rsidRPr="004A1E3C">
        <w:rPr>
          <w:rFonts w:ascii="Times New Roman" w:hAnsi="Times New Roman" w:cs="Times New Roman"/>
        </w:rPr>
        <w:t xml:space="preserve"> Uczeń nie osiąga poziomu koniecznego opisanego dla oceny dopuszczającej mimo zapewnienia wsparcia, możliwości uzupełnienia braków i dostosowania wymagań. </w:t>
      </w:r>
    </w:p>
    <w:p w14:paraId="734BA7E7" w14:textId="6C732BB2" w:rsidR="004A1E3C" w:rsidRDefault="004A1E3C" w:rsidP="004A1E3C">
      <w:pPr>
        <w:rPr>
          <w:rFonts w:ascii="Times New Roman" w:hAnsi="Times New Roman" w:cs="Times New Roman"/>
        </w:rPr>
      </w:pPr>
    </w:p>
    <w:p w14:paraId="315C0844" w14:textId="77777777" w:rsidR="00E02F27" w:rsidRDefault="00E02F27" w:rsidP="004A1E3C">
      <w:pPr>
        <w:rPr>
          <w:rFonts w:ascii="Times New Roman" w:hAnsi="Times New Roman" w:cs="Times New Roman"/>
        </w:rPr>
      </w:pPr>
    </w:p>
    <w:p w14:paraId="049A648D" w14:textId="09C8317F" w:rsidR="00E02F27" w:rsidRPr="004A1E3C" w:rsidRDefault="00E02F27" w:rsidP="004A1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Elżbieta Jurewicz</w:t>
      </w:r>
    </w:p>
    <w:sectPr w:rsidR="00E02F27" w:rsidRPr="004A1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3C"/>
    <w:rsid w:val="00157979"/>
    <w:rsid w:val="001B33C6"/>
    <w:rsid w:val="004A1E3C"/>
    <w:rsid w:val="00787803"/>
    <w:rsid w:val="007F2E86"/>
    <w:rsid w:val="00D254CC"/>
    <w:rsid w:val="00E02843"/>
    <w:rsid w:val="00E02F27"/>
    <w:rsid w:val="00F0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CC6E"/>
  <w15:chartTrackingRefBased/>
  <w15:docId w15:val="{CB665CDF-1E76-4065-ABEE-B6246B8A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1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1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1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1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1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1E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1E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1E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1E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1E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1E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1E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1E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1E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1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1E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1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1202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Jurewicz</dc:creator>
  <cp:keywords/>
  <dc:description/>
  <cp:lastModifiedBy>Elżbieta Jurewicz</cp:lastModifiedBy>
  <cp:revision>2</cp:revision>
  <dcterms:created xsi:type="dcterms:W3CDTF">2026-09-07T18:50:00Z</dcterms:created>
  <dcterms:modified xsi:type="dcterms:W3CDTF">2026-09-07T18:50:00Z</dcterms:modified>
</cp:coreProperties>
</file>